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F03D" w14:textId="77777777" w:rsidR="004913DA" w:rsidRDefault="004913DA" w:rsidP="004913DA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kern w:val="28"/>
          <w:sz w:val="36"/>
          <w:szCs w:val="36"/>
          <w:lang w:val="x-none"/>
        </w:rPr>
      </w:pPr>
      <w:proofErr w:type="spellStart"/>
      <w:r w:rsidRPr="004913DA">
        <w:rPr>
          <w:rFonts w:ascii="等线 Light" w:eastAsia="宋体" w:hAnsi="等线 Light" w:cs="Times New Roman" w:hint="eastAsia"/>
          <w:b/>
          <w:bCs/>
          <w:kern w:val="28"/>
          <w:sz w:val="36"/>
          <w:szCs w:val="36"/>
          <w:lang w:val="x-none" w:eastAsia="x-none"/>
        </w:rPr>
        <w:t>新食品原料</w:t>
      </w:r>
      <w:r w:rsidRPr="004913DA">
        <w:rPr>
          <w:rFonts w:ascii="等线 Light" w:eastAsia="宋体" w:hAnsi="等线 Light" w:cs="Times New Roman" w:hint="eastAsia"/>
          <w:b/>
          <w:bCs/>
          <w:kern w:val="28"/>
          <w:sz w:val="36"/>
          <w:szCs w:val="36"/>
          <w:lang w:val="x-none"/>
        </w:rPr>
        <w:t>名单</w:t>
      </w:r>
      <w:proofErr w:type="spellEnd"/>
    </w:p>
    <w:p w14:paraId="79691701" w14:textId="60F8AA8E" w:rsidR="004913DA" w:rsidRPr="004913DA" w:rsidRDefault="004913DA" w:rsidP="004913DA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kern w:val="28"/>
          <w:sz w:val="36"/>
          <w:szCs w:val="36"/>
          <w:lang w:val="x-none"/>
        </w:rPr>
      </w:pPr>
      <w:r w:rsidRPr="004913DA">
        <w:rPr>
          <w:rFonts w:ascii="Arial Narrow" w:eastAsia="宋体" w:hAnsi="Arial Narrow" w:cs="Times New Roman" w:hint="eastAsia"/>
          <w:b/>
          <w:bCs/>
          <w:color w:val="000000"/>
          <w:kern w:val="28"/>
          <w:sz w:val="32"/>
          <w:szCs w:val="32"/>
          <w:lang w:val="x-none" w:eastAsia="x-none"/>
        </w:rPr>
        <w:t>2008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kern w:val="28"/>
          <w:sz w:val="32"/>
          <w:szCs w:val="32"/>
          <w:lang w:val="x-none" w:eastAsia="x-none"/>
        </w:rPr>
        <w:t>年以来原卫生部和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kern w:val="28"/>
          <w:sz w:val="32"/>
          <w:szCs w:val="32"/>
          <w:lang w:val="x-none"/>
        </w:rPr>
        <w:t>国家卫生计生委</w:t>
      </w:r>
      <w:proofErr w:type="spellStart"/>
      <w:r w:rsidRPr="004913DA">
        <w:rPr>
          <w:rFonts w:ascii="Arial Narrow" w:eastAsia="宋体" w:hAnsi="Arial Narrow" w:cs="Times New Roman" w:hint="eastAsia"/>
          <w:b/>
          <w:bCs/>
          <w:color w:val="000000"/>
          <w:kern w:val="28"/>
          <w:sz w:val="32"/>
          <w:szCs w:val="32"/>
          <w:lang w:val="x-none" w:eastAsia="x-none"/>
        </w:rPr>
        <w:t>公告批准的新食品原料（新资源食品）名单</w:t>
      </w:r>
      <w:proofErr w:type="spellEnd"/>
    </w:p>
    <w:p w14:paraId="4FA48B75" w14:textId="77777777" w:rsidR="004913DA" w:rsidRPr="004913DA" w:rsidRDefault="004913DA" w:rsidP="004913DA">
      <w:pPr>
        <w:spacing w:line="360" w:lineRule="auto"/>
        <w:rPr>
          <w:rFonts w:ascii="Times New Roman" w:eastAsia="宋体" w:hAnsi="Times New Roman" w:cs="Times New Roman" w:hint="eastAsia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2008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7686D859" w14:textId="77777777" w:rsidR="004913DA" w:rsidRPr="004913DA" w:rsidRDefault="004913DA" w:rsidP="004913DA">
      <w:pPr>
        <w:rPr>
          <w:rFonts w:ascii="Times New Roman" w:eastAsia="宋体" w:hAnsi="Times New Roman" w:cs="Times New Roman" w:hint="eastAsia"/>
          <w:szCs w:val="24"/>
        </w:rPr>
      </w:pP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嗜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酸乳杆菌（</w:t>
      </w:r>
      <w:r w:rsidRPr="004913DA">
        <w:rPr>
          <w:rFonts w:ascii="Times New Roman" w:eastAsia="宋体" w:hAnsi="Times New Roman" w:cs="Times New Roman"/>
          <w:szCs w:val="24"/>
        </w:rPr>
        <w:t>菌株号：</w:t>
      </w:r>
      <w:r w:rsidRPr="004913DA">
        <w:rPr>
          <w:rFonts w:ascii="Times New Roman" w:eastAsia="宋体" w:hAnsi="Times New Roman" w:cs="Times New Roman"/>
          <w:szCs w:val="24"/>
        </w:rPr>
        <w:t>DSM13241</w:t>
      </w:r>
      <w:r w:rsidRPr="004913DA">
        <w:rPr>
          <w:rFonts w:ascii="Times New Roman" w:eastAsia="宋体" w:hAnsi="Times New Roman" w:cs="Times New Roman" w:hint="eastAsia"/>
          <w:szCs w:val="24"/>
        </w:rPr>
        <w:t>）、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低聚木糖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、透明质酸钠、叶黄素酯、</w:t>
      </w:r>
      <w:r w:rsidRPr="004913DA">
        <w:rPr>
          <w:rFonts w:ascii="Times New Roman" w:eastAsia="宋体" w:hAnsi="Times New Roman" w:cs="Times New Roman" w:hint="eastAsia"/>
          <w:szCs w:val="24"/>
        </w:rPr>
        <w:t>L-</w:t>
      </w:r>
      <w:r w:rsidRPr="004913DA">
        <w:rPr>
          <w:rFonts w:ascii="Times New Roman" w:eastAsia="宋体" w:hAnsi="Times New Roman" w:cs="Times New Roman" w:hint="eastAsia"/>
          <w:szCs w:val="24"/>
        </w:rPr>
        <w:t>阿拉伯糖、短梗五加、库拉索芦荟凝胶、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低聚半乳糖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、副干酪乳杆菌（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GM080</w:t>
      </w:r>
      <w:r w:rsidRPr="004913DA">
        <w:rPr>
          <w:rFonts w:ascii="Times New Roman" w:eastAsia="宋体" w:hAnsi="Times New Roman" w:cs="Times New Roman" w:hint="eastAsia"/>
          <w:szCs w:val="24"/>
        </w:rPr>
        <w:t>、</w:t>
      </w:r>
      <w:r w:rsidRPr="004913DA">
        <w:rPr>
          <w:rFonts w:ascii="Times New Roman" w:eastAsia="宋体" w:hAnsi="Times New Roman" w:cs="Times New Roman" w:hint="eastAsia"/>
          <w:szCs w:val="24"/>
        </w:rPr>
        <w:t>GMNL-33</w:t>
      </w:r>
      <w:r w:rsidRPr="004913DA">
        <w:rPr>
          <w:rFonts w:ascii="Times New Roman" w:eastAsia="宋体" w:hAnsi="Times New Roman" w:cs="Times New Roman" w:hint="eastAsia"/>
          <w:szCs w:val="24"/>
        </w:rPr>
        <w:t>）、嗜酸乳杆菌</w:t>
      </w:r>
      <w:r w:rsidRPr="004913DA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913DA">
        <w:rPr>
          <w:rFonts w:ascii="Times New Roman" w:eastAsia="宋体" w:hAnsi="Times New Roman" w:cs="Times New Roman" w:hint="eastAsia"/>
          <w:szCs w:val="24"/>
        </w:rPr>
        <w:t>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R0052</w:t>
      </w:r>
      <w:r w:rsidRPr="004913DA">
        <w:rPr>
          <w:rFonts w:ascii="Times New Roman" w:eastAsia="宋体" w:hAnsi="Times New Roman" w:cs="Times New Roman" w:hint="eastAsia"/>
          <w:szCs w:val="24"/>
        </w:rPr>
        <w:t>）、鼠李糖乳杆菌（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R0011</w:t>
      </w:r>
      <w:r w:rsidRPr="004913DA">
        <w:rPr>
          <w:rFonts w:ascii="Times New Roman" w:eastAsia="宋体" w:hAnsi="Times New Roman" w:cs="Times New Roman" w:hint="eastAsia"/>
          <w:szCs w:val="24"/>
        </w:rPr>
        <w:t>）、水解蛋黄粉、异麦芽酮糖醇、植物乳杆菌（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299v</w:t>
      </w:r>
      <w:r w:rsidRPr="004913DA">
        <w:rPr>
          <w:rFonts w:ascii="Times New Roman" w:eastAsia="宋体" w:hAnsi="Times New Roman" w:cs="Times New Roman" w:hint="eastAsia"/>
          <w:szCs w:val="24"/>
        </w:rPr>
        <w:t>）、植物乳杆菌（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CGMCC NO.1258</w:t>
      </w:r>
      <w:r w:rsidRPr="004913DA">
        <w:rPr>
          <w:rFonts w:ascii="Times New Roman" w:eastAsia="宋体" w:hAnsi="Times New Roman" w:cs="Times New Roman" w:hint="eastAsia"/>
          <w:szCs w:val="24"/>
        </w:rPr>
        <w:t>）、植物甾烷醇酯、珠肽粉</w:t>
      </w:r>
    </w:p>
    <w:p w14:paraId="2E26CE29" w14:textId="77777777" w:rsidR="004913DA" w:rsidRPr="004913DA" w:rsidRDefault="004913DA" w:rsidP="004913DA">
      <w:pPr>
        <w:rPr>
          <w:rFonts w:ascii="Times New Roman" w:eastAsia="宋体" w:hAnsi="Times New Roman" w:cs="Times New Roman" w:hint="eastAsia"/>
          <w:szCs w:val="24"/>
        </w:rPr>
      </w:pPr>
    </w:p>
    <w:p w14:paraId="21BFD03D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2009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56A489BA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蛹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虫草、菊粉、多聚果糖、γ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氨基丁酸、初乳碱性蛋白、共轭亚油酸、共轭亚油酸甘油酯、</w:t>
      </w:r>
      <w:r w:rsidRPr="004913DA">
        <w:rPr>
          <w:rFonts w:ascii="Times New Roman" w:eastAsia="宋体" w:hAnsi="Times New Roman" w:cs="Times New Roman" w:hint="eastAsia"/>
          <w:szCs w:val="24"/>
        </w:rPr>
        <w:t>植物乳杆菌（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ST-</w:t>
      </w:r>
      <w:r w:rsidRPr="004913DA">
        <w:rPr>
          <w:rFonts w:ascii="Times New Roman" w:eastAsia="宋体" w:hAnsi="Times New Roman" w:cs="Times New Roman" w:hint="eastAsia"/>
          <w:szCs w:val="24"/>
        </w:rPr>
        <w:t>Ⅲ）、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杜仲籽油、茶叶籽油、盐藻及提取物、鱼油及提取物、甘油二酯油、地龙蛋白、乳矿物盐、牛奶碱性蛋白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 xml:space="preserve"> </w:t>
      </w:r>
    </w:p>
    <w:p w14:paraId="01448F0C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2010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3E30771B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DHA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藻油、棉籽低聚糖、植物甾醇、植物甾醇酯、花生四烯酸油脂、白子菜、御米油、金花茶、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显脉旋覆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花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(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小黑药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)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诺丽果浆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、酵母β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葡聚糖、雪莲培养物、</w:t>
      </w:r>
      <w:r w:rsidRPr="004913DA">
        <w:rPr>
          <w:rFonts w:ascii="Times New Roman" w:eastAsia="宋体" w:hAnsi="Times New Roman" w:cs="Times New Roman" w:hint="eastAsia"/>
          <w:szCs w:val="24"/>
        </w:rPr>
        <w:t>蔗糖聚酯、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玉米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低聚肽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粉、磷脂酰丝氨酸、雨生红球藻、表没食子儿茶素没食子酸酯</w:t>
      </w:r>
    </w:p>
    <w:p w14:paraId="6456260B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57FE5421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2011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52EE518D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翅果油、β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羟基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β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甲基丁酸钙、元宝枫籽油、牡丹籽油、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玛咖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粉</w:t>
      </w:r>
    </w:p>
    <w:p w14:paraId="1BBB66B7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7F6041CF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2012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2AC99F68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蚌肉多糖、中长链脂肪酸食用油、小麦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低聚肽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、人参（人工种植）、蛋白核小球藻、乌药叶、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辣木叶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、蔗糖聚酯</w:t>
      </w:r>
    </w:p>
    <w:p w14:paraId="13F52057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3DE66EFD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2013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4C3CC164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茶树花、盐地碱蓬籽油、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美藤果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油、盐肤木果油、广东虫草子实体、阿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萨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伊果、茶藨子叶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状层菌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发酵菌丝体、裸藻、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1,6-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二磷酸果糖三钠盐、丹凤牡丹花、狭基线纹香茶菜、长柄扁桃油、光皮梾木果油、青钱柳叶、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低聚甘露糖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、显齿蛇葡萄叶、磷虾油、马克斯克鲁维酵母</w:t>
      </w:r>
    </w:p>
    <w:p w14:paraId="51D3FF3B" w14:textId="77777777" w:rsidR="004913DA" w:rsidRPr="004913DA" w:rsidRDefault="004913DA" w:rsidP="004913DA">
      <w:pPr>
        <w:rPr>
          <w:rFonts w:ascii="Times New Roman" w:eastAsia="宋体" w:hAnsi="Times New Roman" w:cs="Times New Roman"/>
          <w:szCs w:val="24"/>
        </w:rPr>
      </w:pPr>
    </w:p>
    <w:p w14:paraId="4CF35579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2014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年新食品原料（新资源食品）名单</w:t>
      </w:r>
    </w:p>
    <w:p w14:paraId="2E22D109" w14:textId="77777777" w:rsidR="004913DA" w:rsidRPr="004913DA" w:rsidRDefault="004913DA" w:rsidP="004913DA">
      <w:pPr>
        <w:rPr>
          <w:rFonts w:ascii="Times New Roman" w:eastAsia="宋体" w:hAnsi="Times New Roman" w:cs="Times New Roman"/>
          <w:szCs w:val="24"/>
        </w:rPr>
      </w:pPr>
      <w:r w:rsidRPr="004913DA">
        <w:rPr>
          <w:rFonts w:ascii="Times New Roman" w:eastAsia="宋体" w:hAnsi="Times New Roman" w:cs="Times New Roman" w:hint="eastAsia"/>
          <w:szCs w:val="24"/>
        </w:rPr>
        <w:t>壳寡糖、水飞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蓟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籽油、柳叶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蜡梅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、杜仲雄花、乳酸片球菌、戊糖片球菌、塔格糖、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奇亚籽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、圆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苞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车前子壳、罗伊氏乳杆菌（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菌株号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DSM17938</w:t>
      </w:r>
      <w:r w:rsidRPr="004913DA">
        <w:rPr>
          <w:rFonts w:ascii="Times New Roman" w:eastAsia="宋体" w:hAnsi="Times New Roman" w:cs="Times New Roman" w:hint="eastAsia"/>
          <w:szCs w:val="24"/>
        </w:rPr>
        <w:t>）、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线叶金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雀花、茶叶茶氨酸、番茄籽油、枇杷叶、阿拉伯半乳聚糖、湖北海棠（茶海棠）叶、竹叶黄酮、燕麦β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t>葡聚糖、清酒乳杆菌、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产丙酸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丙酸杆菌</w:t>
      </w:r>
    </w:p>
    <w:p w14:paraId="08BA0417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633B9436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2017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7FB1BBBF" w14:textId="77777777" w:rsidR="004913DA" w:rsidRPr="004913DA" w:rsidRDefault="004913DA" w:rsidP="004913DA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乳木果油</w:t>
      </w:r>
      <w:r w:rsidRPr="004913DA">
        <w:rPr>
          <w:rFonts w:ascii="Times New Roman" w:eastAsia="宋体" w:hAnsi="Times New Roman" w:cs="Times New Roman" w:hint="eastAsia"/>
          <w:szCs w:val="24"/>
        </w:rPr>
        <w:t>、</w:t>
      </w:r>
      <w:r w:rsidRPr="004913DA">
        <w:rPr>
          <w:rFonts w:ascii="Times New Roman" w:eastAsia="宋体" w:hAnsi="Times New Roman" w:cs="Times New Roman" w:hint="eastAsia"/>
          <w:szCs w:val="24"/>
        </w:rPr>
        <w:t>(3R,3</w:t>
      </w:r>
      <w:r w:rsidRPr="004913DA">
        <w:rPr>
          <w:rFonts w:ascii="Times New Roman" w:eastAsia="宋体" w:hAnsi="Times New Roman" w:cs="Times New Roman"/>
          <w:szCs w:val="24"/>
        </w:rPr>
        <w:t>'</w:t>
      </w:r>
      <w:r w:rsidRPr="004913DA">
        <w:rPr>
          <w:rFonts w:ascii="Times New Roman" w:eastAsia="宋体" w:hAnsi="Times New Roman" w:cs="Times New Roman" w:hint="eastAsia"/>
          <w:szCs w:val="24"/>
        </w:rPr>
        <w:t>R)-</w:t>
      </w:r>
      <w:r w:rsidRPr="004913DA">
        <w:rPr>
          <w:rFonts w:ascii="Times New Roman" w:eastAsia="宋体" w:hAnsi="Times New Roman" w:cs="Times New Roman" w:hint="eastAsia"/>
          <w:szCs w:val="24"/>
        </w:rPr>
        <w:t>二羟基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t>β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t>胡萝卜素、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宝乐果粉、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N-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乙酰神经氨酸、顺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-15-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二十四碳烯酸、西兰花种子水提物、米糠脂肪烷醇、γ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亚麻酸油脂（来源于刺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孢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小克银汉霉）、β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羟基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β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-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甲基丁酸钙、木姜叶柯</w:t>
      </w:r>
    </w:p>
    <w:p w14:paraId="607C9050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25B925B4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2018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4AE83FA9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黑果腺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肋花楸果、球状念珠藻（葛仙米）</w:t>
      </w:r>
    </w:p>
    <w:p w14:paraId="4ADF04FE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68CF72DE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2019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79768C61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弯曲乳杆菌、明日叶、枇杷花</w:t>
      </w:r>
    </w:p>
    <w:p w14:paraId="53F46E5B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633A827B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2020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56AC9853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  <w:r w:rsidRPr="004913DA">
        <w:rPr>
          <w:rFonts w:ascii="Arial Narrow" w:eastAsia="宋体" w:hAnsi="Arial Narrow" w:cs="Times New Roman" w:hint="eastAsia"/>
          <w:color w:val="000000"/>
          <w:szCs w:val="24"/>
        </w:rPr>
        <w:t>瑞士乳杆菌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R0052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、婴儿双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歧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杆菌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R0033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、两歧双</w:t>
      </w:r>
      <w:proofErr w:type="gramStart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歧</w:t>
      </w:r>
      <w:proofErr w:type="gramEnd"/>
      <w:r w:rsidRPr="004913DA">
        <w:rPr>
          <w:rFonts w:ascii="Arial Narrow" w:eastAsia="宋体" w:hAnsi="Arial Narrow" w:cs="Times New Roman" w:hint="eastAsia"/>
          <w:color w:val="000000"/>
          <w:szCs w:val="24"/>
        </w:rPr>
        <w:t>杆菌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R0071</w:t>
      </w:r>
      <w:r w:rsidRPr="004913DA">
        <w:rPr>
          <w:rFonts w:ascii="Arial Narrow" w:eastAsia="宋体" w:hAnsi="Arial Narrow" w:cs="Times New Roman" w:hint="eastAsia"/>
          <w:color w:val="000000"/>
          <w:szCs w:val="24"/>
        </w:rPr>
        <w:t>、赶黄草、</w:t>
      </w: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马乳酒样乳</w:t>
      </w:r>
      <w:proofErr w:type="gramStart"/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杆菌马</w:t>
      </w:r>
      <w:proofErr w:type="gramEnd"/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乳酒样亚种、透明质酸钠、蝉花子实体</w:t>
      </w:r>
      <w:r w:rsidRPr="004913DA">
        <w:rPr>
          <w:rFonts w:ascii="Times New Roman" w:eastAsia="宋体" w:hAnsi="Times New Roman" w:cs="Times New Roman"/>
          <w:color w:val="000000"/>
          <w:szCs w:val="24"/>
        </w:rPr>
        <w:t>(</w:t>
      </w: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人工培植</w:t>
      </w:r>
      <w:r w:rsidRPr="004913DA">
        <w:rPr>
          <w:rFonts w:ascii="Times New Roman" w:eastAsia="宋体" w:hAnsi="Times New Roman" w:cs="Times New Roman"/>
          <w:color w:val="000000"/>
          <w:szCs w:val="24"/>
        </w:rPr>
        <w:t>)</w:t>
      </w:r>
    </w:p>
    <w:p w14:paraId="365C9AB8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color w:val="000000"/>
          <w:szCs w:val="24"/>
        </w:rPr>
      </w:pPr>
    </w:p>
    <w:p w14:paraId="19A85445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2021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69B5A338" w14:textId="77777777" w:rsidR="004913DA" w:rsidRPr="004913DA" w:rsidRDefault="004913DA" w:rsidP="004913DA">
      <w:pPr>
        <w:rPr>
          <w:rFonts w:ascii="Times New Roman" w:eastAsia="宋体" w:hAnsi="Times New Roman" w:cs="Times New Roman" w:hint="eastAsia"/>
          <w:color w:val="626262"/>
          <w:sz w:val="19"/>
          <w:szCs w:val="19"/>
          <w:shd w:val="clear" w:color="auto" w:fill="FFFFFF"/>
        </w:rPr>
      </w:pP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β</w:t>
      </w:r>
      <w:r w:rsidRPr="004913DA">
        <w:rPr>
          <w:rFonts w:ascii="Times New Roman" w:eastAsia="宋体" w:hAnsi="Times New Roman" w:cs="Times New Roman"/>
          <w:color w:val="000000"/>
          <w:szCs w:val="24"/>
        </w:rPr>
        <w:t>-1,3/</w:t>
      </w: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α</w:t>
      </w:r>
      <w:r w:rsidRPr="004913DA">
        <w:rPr>
          <w:rFonts w:ascii="Times New Roman" w:eastAsia="宋体" w:hAnsi="Times New Roman" w:cs="Times New Roman"/>
          <w:color w:val="000000"/>
          <w:szCs w:val="24"/>
        </w:rPr>
        <w:t>-1,3-</w:t>
      </w: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葡聚糖、二氢</w:t>
      </w:r>
      <w:proofErr w:type="gramStart"/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槲</w:t>
      </w:r>
      <w:proofErr w:type="gramEnd"/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皮素、鼠李糖乳杆菌</w:t>
      </w:r>
      <w:r w:rsidRPr="004913DA">
        <w:rPr>
          <w:rFonts w:ascii="Times New Roman" w:eastAsia="宋体" w:hAnsi="Times New Roman" w:cs="Times New Roman"/>
          <w:color w:val="000000"/>
          <w:szCs w:val="24"/>
        </w:rPr>
        <w:t>MP108</w:t>
      </w:r>
      <w:r w:rsidRPr="004913DA">
        <w:rPr>
          <w:rFonts w:ascii="Times New Roman" w:eastAsia="宋体" w:hAnsi="Times New Roman" w:cs="Times New Roman" w:hint="eastAsia"/>
          <w:color w:val="000000"/>
          <w:szCs w:val="24"/>
        </w:rPr>
        <w:t>、拟微球藻</w:t>
      </w:r>
      <w:r w:rsidRPr="004913DA">
        <w:rPr>
          <w:rFonts w:ascii="Times New Roman" w:eastAsia="宋体" w:hAnsi="Times New Roman" w:cs="Times New Roman"/>
          <w:color w:val="626262"/>
          <w:sz w:val="19"/>
          <w:szCs w:val="19"/>
          <w:shd w:val="clear" w:color="auto" w:fill="FFFFFF"/>
        </w:rPr>
        <w:t>、食叶草</w:t>
      </w:r>
    </w:p>
    <w:p w14:paraId="78439879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202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2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543D40D5" w14:textId="77777777" w:rsidR="004913DA" w:rsidRPr="004913DA" w:rsidRDefault="004913DA" w:rsidP="004913DA">
      <w:pPr>
        <w:rPr>
          <w:rFonts w:ascii="Times New Roman" w:eastAsia="宋体" w:hAnsi="Times New Roman" w:cs="Times New Roman" w:hint="eastAsia"/>
          <w:szCs w:val="24"/>
        </w:rPr>
      </w:pPr>
      <w:r w:rsidRPr="004913DA">
        <w:rPr>
          <w:rFonts w:ascii="Times New Roman" w:eastAsia="宋体" w:hAnsi="Times New Roman" w:cs="Times New Roman" w:hint="eastAsia"/>
          <w:szCs w:val="24"/>
        </w:rPr>
        <w:t>关山樱花、吡咯并喹啉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醌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二钠盐、莱茵衣藻、长双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歧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杆菌长亚种</w:t>
      </w:r>
      <w:r w:rsidRPr="004913DA">
        <w:rPr>
          <w:rFonts w:ascii="Times New Roman" w:eastAsia="宋体" w:hAnsi="Times New Roman" w:cs="Times New Roman" w:hint="eastAsia"/>
          <w:szCs w:val="24"/>
        </w:rPr>
        <w:t>BB536</w:t>
      </w:r>
      <w:r w:rsidRPr="004913DA">
        <w:rPr>
          <w:rFonts w:ascii="Times New Roman" w:eastAsia="宋体" w:hAnsi="Times New Roman" w:cs="Times New Roman" w:hint="eastAsia"/>
          <w:szCs w:val="24"/>
        </w:rPr>
        <w:t>、甘蔗多酚</w:t>
      </w:r>
    </w:p>
    <w:p w14:paraId="4CED145A" w14:textId="77777777" w:rsidR="004913DA" w:rsidRPr="004913DA" w:rsidRDefault="004913DA" w:rsidP="004913DA">
      <w:pPr>
        <w:rPr>
          <w:rFonts w:ascii="Times New Roman" w:eastAsia="宋体" w:hAnsi="Times New Roman" w:cs="Times New Roman"/>
          <w:szCs w:val="24"/>
        </w:rPr>
      </w:pPr>
    </w:p>
    <w:p w14:paraId="3E32ACE4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202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3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391F8BC2" w14:textId="77777777" w:rsidR="004913DA" w:rsidRPr="004913DA" w:rsidRDefault="004913DA" w:rsidP="004913DA">
      <w:pPr>
        <w:rPr>
          <w:rFonts w:ascii="Times New Roman" w:eastAsia="宋体" w:hAnsi="Times New Roman" w:cs="Times New Roman"/>
          <w:szCs w:val="24"/>
        </w:rPr>
      </w:pPr>
      <w:r w:rsidRPr="004913DA">
        <w:rPr>
          <w:rFonts w:ascii="Times New Roman" w:eastAsia="宋体" w:hAnsi="Times New Roman" w:cs="Times New Roman" w:hint="eastAsia"/>
          <w:szCs w:val="24"/>
        </w:rPr>
        <w:t>假肠膜明串珠菌、蓝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莓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花色苷、黑麦花粉、文冠果种仁、文冠果叶、桃胶、油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莎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豆、肠膜明串珠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菌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乳脂亚种、吡咯并喹啉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醌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二钠盐</w:t>
      </w:r>
      <w:r w:rsidRPr="004913DA">
        <w:rPr>
          <w:rFonts w:ascii="Times New Roman" w:eastAsia="宋体" w:hAnsi="Times New Roman" w:cs="Times New Roman"/>
          <w:szCs w:val="24"/>
        </w:rPr>
        <w:t>（发酵）</w:t>
      </w:r>
      <w:r w:rsidRPr="004913DA">
        <w:rPr>
          <w:rFonts w:ascii="Times New Roman" w:eastAsia="宋体" w:hAnsi="Times New Roman" w:cs="Times New Roman" w:hint="eastAsia"/>
          <w:szCs w:val="24"/>
        </w:rPr>
        <w:t>、巴拉圭冬青叶（马黛茶叶）、酵母蛋白、儿茶素</w:t>
      </w:r>
    </w:p>
    <w:p w14:paraId="0A415EA8" w14:textId="77777777" w:rsidR="004913DA" w:rsidRPr="004913DA" w:rsidRDefault="004913DA" w:rsidP="004913DA">
      <w:pPr>
        <w:rPr>
          <w:rFonts w:ascii="Times New Roman" w:eastAsia="宋体" w:hAnsi="Times New Roman" w:cs="Times New Roman" w:hint="eastAsia"/>
          <w:szCs w:val="24"/>
        </w:rPr>
      </w:pPr>
    </w:p>
    <w:p w14:paraId="08D909F5" w14:textId="77777777" w:rsidR="004913DA" w:rsidRPr="004913DA" w:rsidRDefault="004913DA" w:rsidP="004913DA">
      <w:pPr>
        <w:spacing w:line="360" w:lineRule="auto"/>
        <w:rPr>
          <w:rFonts w:ascii="Arial Narrow" w:eastAsia="宋体" w:hAnsi="Arial Narrow" w:cs="Times New Roman"/>
          <w:b/>
          <w:bCs/>
          <w:color w:val="000000"/>
          <w:szCs w:val="24"/>
        </w:rPr>
      </w:pPr>
      <w:r w:rsidRPr="004913DA">
        <w:rPr>
          <w:rFonts w:ascii="Arial Narrow" w:eastAsia="宋体" w:hAnsi="Arial Narrow" w:cs="Times New Roman"/>
          <w:b/>
          <w:bCs/>
          <w:color w:val="000000"/>
          <w:szCs w:val="24"/>
        </w:rPr>
        <w:t>202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4</w:t>
      </w:r>
      <w:r w:rsidRPr="004913DA">
        <w:rPr>
          <w:rFonts w:ascii="Arial Narrow" w:eastAsia="宋体" w:hAnsi="Arial Narrow" w:cs="Times New Roman" w:hint="eastAsia"/>
          <w:b/>
          <w:bCs/>
          <w:color w:val="000000"/>
          <w:szCs w:val="24"/>
        </w:rPr>
        <w:t>年新食品原料名单</w:t>
      </w:r>
    </w:p>
    <w:p w14:paraId="095FB4F4" w14:textId="77777777" w:rsidR="004913DA" w:rsidRPr="004913DA" w:rsidRDefault="004913DA" w:rsidP="004913DA">
      <w:pPr>
        <w:rPr>
          <w:rFonts w:ascii="Times New Roman" w:eastAsia="宋体" w:hAnsi="Times New Roman" w:cs="Times New Roman"/>
          <w:szCs w:val="24"/>
        </w:rPr>
      </w:pPr>
      <w:r w:rsidRPr="004913DA">
        <w:rPr>
          <w:rFonts w:ascii="Times New Roman" w:eastAsia="宋体" w:hAnsi="Times New Roman" w:cs="Times New Roman" w:hint="eastAsia"/>
          <w:szCs w:val="24"/>
        </w:rPr>
        <w:t>石斛原球茎、</w:t>
      </w:r>
      <w:r w:rsidRPr="004913DA">
        <w:rPr>
          <w:rFonts w:ascii="Times New Roman" w:eastAsia="宋体" w:hAnsi="Times New Roman" w:cs="Times New Roman" w:hint="eastAsia"/>
          <w:szCs w:val="24"/>
        </w:rPr>
        <w:t>(3R,3'S)-</w:t>
      </w:r>
      <w:r w:rsidRPr="004913DA">
        <w:rPr>
          <w:rFonts w:ascii="Times New Roman" w:eastAsia="宋体" w:hAnsi="Times New Roman" w:cs="Times New Roman" w:hint="eastAsia"/>
          <w:szCs w:val="24"/>
        </w:rPr>
        <w:t>二羟基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t>β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t>胡萝卜素、克鲁维毕</w:t>
      </w:r>
      <w:proofErr w:type="gramStart"/>
      <w:r w:rsidRPr="004913DA">
        <w:rPr>
          <w:rFonts w:ascii="Times New Roman" w:eastAsia="宋体" w:hAnsi="Times New Roman" w:cs="Times New Roman" w:hint="eastAsia"/>
          <w:szCs w:val="24"/>
        </w:rPr>
        <w:t>赤</w:t>
      </w:r>
      <w:proofErr w:type="gramEnd"/>
      <w:r w:rsidRPr="004913DA">
        <w:rPr>
          <w:rFonts w:ascii="Times New Roman" w:eastAsia="宋体" w:hAnsi="Times New Roman" w:cs="Times New Roman" w:hint="eastAsia"/>
          <w:szCs w:val="24"/>
        </w:rPr>
        <w:t>酵母、枯草芽孢杆菌</w:t>
      </w:r>
      <w:r w:rsidRPr="004913DA">
        <w:rPr>
          <w:rFonts w:ascii="Times New Roman" w:eastAsia="宋体" w:hAnsi="Times New Roman" w:cs="Times New Roman" w:hint="eastAsia"/>
          <w:szCs w:val="24"/>
        </w:rPr>
        <w:t>DE111</w:t>
      </w:r>
      <w:r w:rsidRPr="004913DA">
        <w:rPr>
          <w:rFonts w:ascii="Times New Roman" w:eastAsia="宋体" w:hAnsi="Times New Roman" w:cs="Times New Roman" w:hint="eastAsia"/>
          <w:szCs w:val="24"/>
        </w:rPr>
        <w:t>、</w:t>
      </w:r>
      <w:r w:rsidRPr="004913DA">
        <w:rPr>
          <w:rFonts w:ascii="Times New Roman" w:eastAsia="宋体" w:hAnsi="Times New Roman" w:cs="Times New Roman" w:hint="eastAsia"/>
          <w:szCs w:val="24"/>
        </w:rPr>
        <w:t>L-</w:t>
      </w:r>
      <w:r w:rsidRPr="004913DA">
        <w:rPr>
          <w:rFonts w:ascii="Times New Roman" w:eastAsia="宋体" w:hAnsi="Times New Roman" w:cs="Times New Roman" w:hint="eastAsia"/>
          <w:szCs w:val="24"/>
        </w:rPr>
        <w:t>α</w:t>
      </w:r>
      <w:r w:rsidRPr="004913DA">
        <w:rPr>
          <w:rFonts w:ascii="Times New Roman" w:eastAsia="宋体" w:hAnsi="Times New Roman" w:cs="Times New Roman" w:hint="eastAsia"/>
          <w:szCs w:val="24"/>
        </w:rPr>
        <w:t>-</w:t>
      </w:r>
      <w:r w:rsidRPr="004913DA">
        <w:rPr>
          <w:rFonts w:ascii="Times New Roman" w:eastAsia="宋体" w:hAnsi="Times New Roman" w:cs="Times New Roman" w:hint="eastAsia"/>
          <w:szCs w:val="24"/>
        </w:rPr>
        <w:lastRenderedPageBreak/>
        <w:t>甘磷酸胆碱。</w:t>
      </w:r>
    </w:p>
    <w:p w14:paraId="55E6F612" w14:textId="77777777" w:rsidR="00FF711F" w:rsidRDefault="00FF711F"/>
    <w:p w14:paraId="56752E38" w14:textId="77777777" w:rsidR="00454E09" w:rsidRPr="004913DA" w:rsidRDefault="00454E09">
      <w:pPr>
        <w:rPr>
          <w:rFonts w:hint="eastAsia"/>
        </w:rPr>
      </w:pPr>
    </w:p>
    <w:sectPr w:rsidR="00454E09" w:rsidRPr="0049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B6C20" w14:textId="77777777" w:rsidR="00165B43" w:rsidRDefault="00165B43" w:rsidP="004913DA">
      <w:r>
        <w:separator/>
      </w:r>
    </w:p>
  </w:endnote>
  <w:endnote w:type="continuationSeparator" w:id="0">
    <w:p w14:paraId="12109EEF" w14:textId="77777777" w:rsidR="00165B43" w:rsidRDefault="00165B43" w:rsidP="0049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D061F" w14:textId="77777777" w:rsidR="00165B43" w:rsidRDefault="00165B43" w:rsidP="004913DA">
      <w:r>
        <w:separator/>
      </w:r>
    </w:p>
  </w:footnote>
  <w:footnote w:type="continuationSeparator" w:id="0">
    <w:p w14:paraId="4BEEAE4F" w14:textId="77777777" w:rsidR="00165B43" w:rsidRDefault="00165B43" w:rsidP="0049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69"/>
    <w:rsid w:val="00165B43"/>
    <w:rsid w:val="003B7E06"/>
    <w:rsid w:val="00454E09"/>
    <w:rsid w:val="004913DA"/>
    <w:rsid w:val="005834B0"/>
    <w:rsid w:val="007A3D69"/>
    <w:rsid w:val="008D37A4"/>
    <w:rsid w:val="009D253A"/>
    <w:rsid w:val="009D476C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B2E5F"/>
  <w15:chartTrackingRefBased/>
  <w15:docId w15:val="{CFA84049-1E42-4462-ACC0-DB04B2A0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3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</dc:creator>
  <cp:keywords/>
  <dc:description/>
  <cp:lastModifiedBy>RDL</cp:lastModifiedBy>
  <cp:revision>3</cp:revision>
  <dcterms:created xsi:type="dcterms:W3CDTF">2024-06-27T07:54:00Z</dcterms:created>
  <dcterms:modified xsi:type="dcterms:W3CDTF">2024-06-27T07:55:00Z</dcterms:modified>
</cp:coreProperties>
</file>